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09AB3E59" w:rsidR="008C6B91" w:rsidRPr="00BD7D9B" w:rsidRDefault="0003379A" w:rsidP="005F608E">
      <w:pPr>
        <w:spacing w:after="0" w:line="240" w:lineRule="auto"/>
        <w:rPr>
          <w:rFonts w:ascii="Arial" w:eastAsia="Times New Roman" w:hAnsi="Arial" w:cs="Arial"/>
          <w:color w:val="555555"/>
          <w:sz w:val="15"/>
          <w:szCs w:val="15"/>
          <w:lang w:eastAsia="en-GB"/>
        </w:rPr>
      </w:pPr>
      <w:r w:rsidRPr="005F608E">
        <w:rPr>
          <w:rFonts w:ascii="Arial" w:eastAsia="Times New Roman" w:hAnsi="Arial" w:cs="Arial"/>
          <w:b/>
          <w:bCs/>
          <w:color w:val="23468D"/>
          <w:sz w:val="24"/>
          <w:szCs w:val="24"/>
          <w:lang w:eastAsia="en-GB"/>
        </w:rPr>
        <w:t xml:space="preserve">Internship </w:t>
      </w:r>
      <w:r w:rsidR="008C6B91" w:rsidRPr="005F608E">
        <w:rPr>
          <w:rFonts w:ascii="Arial" w:eastAsia="Times New Roman" w:hAnsi="Arial" w:cs="Arial"/>
          <w:b/>
          <w:bCs/>
          <w:color w:val="23468D"/>
          <w:sz w:val="24"/>
          <w:szCs w:val="24"/>
          <w:lang w:eastAsia="en-GB"/>
        </w:rPr>
        <w:t>Title</w:t>
      </w:r>
      <w:r w:rsidR="00762F94" w:rsidRPr="005F608E">
        <w:rPr>
          <w:rFonts w:ascii="Arial" w:eastAsia="Times New Roman" w:hAnsi="Arial" w:cs="Arial"/>
          <w:b/>
          <w:bCs/>
          <w:color w:val="23468D"/>
          <w:sz w:val="24"/>
          <w:szCs w:val="24"/>
          <w:lang w:eastAsia="en-GB"/>
        </w:rPr>
        <w:br/>
      </w:r>
    </w:p>
    <w:p w14:paraId="047113EF" w14:textId="57FF4081" w:rsidR="00904626" w:rsidRPr="00904626" w:rsidRDefault="00277A79" w:rsidP="00904626">
      <w:pPr>
        <w:spacing w:after="0" w:line="240" w:lineRule="auto"/>
        <w:jc w:val="both"/>
        <w:rPr>
          <w:rFonts w:ascii="Arial" w:eastAsia="Times New Roman" w:hAnsi="Arial" w:cs="Arial"/>
          <w:lang w:eastAsia="en-GB"/>
        </w:rPr>
      </w:pPr>
      <w:r>
        <w:rPr>
          <w:rFonts w:ascii="Arial" w:eastAsia="Times New Roman" w:hAnsi="Arial" w:cs="Arial"/>
          <w:lang w:eastAsia="en-GB"/>
        </w:rPr>
        <w:t xml:space="preserve">Internship – </w:t>
      </w:r>
      <w:r w:rsidR="005A679E">
        <w:rPr>
          <w:rFonts w:ascii="Arial" w:eastAsia="Times New Roman" w:hAnsi="Arial" w:cs="Arial"/>
          <w:lang w:eastAsia="en-GB"/>
        </w:rPr>
        <w:t xml:space="preserve">Quality Management, </w:t>
      </w:r>
      <w:r w:rsidR="002D5C0D">
        <w:rPr>
          <w:rFonts w:ascii="Arial" w:eastAsia="Times New Roman" w:hAnsi="Arial" w:cs="Arial"/>
          <w:lang w:eastAsia="en-GB"/>
        </w:rPr>
        <w:t>Outreach</w:t>
      </w:r>
      <w:r w:rsidR="00B05AEC">
        <w:rPr>
          <w:rFonts w:ascii="Arial" w:eastAsia="Times New Roman" w:hAnsi="Arial" w:cs="Arial"/>
          <w:lang w:eastAsia="en-GB"/>
        </w:rPr>
        <w:t xml:space="preserve"> and Training</w:t>
      </w:r>
    </w:p>
    <w:p w14:paraId="624F9EEC" w14:textId="77777777" w:rsidR="008C6B91" w:rsidRPr="00BD7D9B" w:rsidRDefault="008C6B91" w:rsidP="008C6B91">
      <w:pPr>
        <w:spacing w:after="0" w:line="240" w:lineRule="auto"/>
        <w:rPr>
          <w:rFonts w:ascii="Arial" w:eastAsia="Times New Roman" w:hAnsi="Arial" w:cs="Arial"/>
          <w:color w:val="555555"/>
          <w:lang w:eastAsia="en-GB"/>
        </w:rPr>
      </w:pPr>
    </w:p>
    <w:p w14:paraId="2390BD0C" w14:textId="2D112D24" w:rsidR="008C6B91" w:rsidRPr="005F608E" w:rsidRDefault="00343850" w:rsidP="005F608E">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r w:rsidR="00993012" w:rsidRPr="005F608E">
        <w:rPr>
          <w:rFonts w:ascii="Arial" w:eastAsia="Times New Roman" w:hAnsi="Arial" w:cs="Arial"/>
          <w:b/>
          <w:bCs/>
          <w:color w:val="23468D"/>
          <w:sz w:val="24"/>
          <w:szCs w:val="24"/>
          <w:lang w:eastAsia="en-GB"/>
        </w:rPr>
        <w:t xml:space="preserve"> of</w:t>
      </w:r>
      <w:r w:rsidR="008C6B91" w:rsidRPr="005F608E">
        <w:rPr>
          <w:rFonts w:ascii="Arial" w:eastAsia="Times New Roman" w:hAnsi="Arial" w:cs="Arial"/>
          <w:b/>
          <w:bCs/>
          <w:color w:val="23468D"/>
          <w:sz w:val="24"/>
          <w:szCs w:val="24"/>
          <w:lang w:eastAsia="en-GB"/>
        </w:rPr>
        <w:t xml:space="preserve"> Internship</w:t>
      </w:r>
    </w:p>
    <w:p w14:paraId="02B12BC3" w14:textId="1C4FB436" w:rsidR="008C6B91" w:rsidRPr="00BD7D9B" w:rsidRDefault="008C6B91" w:rsidP="008C6B91">
      <w:pPr>
        <w:spacing w:after="0" w:line="240" w:lineRule="auto"/>
        <w:rPr>
          <w:rFonts w:ascii="Arial" w:eastAsia="Times New Roman" w:hAnsi="Arial" w:cs="Arial"/>
          <w:color w:val="555555"/>
          <w:sz w:val="15"/>
          <w:szCs w:val="15"/>
          <w:lang w:eastAsia="en-GB"/>
        </w:rPr>
      </w:pPr>
    </w:p>
    <w:p w14:paraId="61E8865E" w14:textId="7C1F205A" w:rsidR="008C6B91" w:rsidRPr="008C6B91" w:rsidRDefault="00BD7D9B" w:rsidP="008C6B91">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12 months</w:t>
      </w:r>
    </w:p>
    <w:p w14:paraId="3077BCA3" w14:textId="39C3D0B6" w:rsidR="008C6B91" w:rsidRPr="00BD7D9B" w:rsidRDefault="008C6B91" w:rsidP="008C6B91">
      <w:pPr>
        <w:spacing w:after="0" w:line="240" w:lineRule="auto"/>
        <w:rPr>
          <w:rFonts w:ascii="Arial" w:eastAsia="Times New Roman" w:hAnsi="Arial" w:cs="Arial"/>
          <w:color w:val="555555"/>
          <w:lang w:eastAsia="en-GB"/>
        </w:rPr>
      </w:pPr>
    </w:p>
    <w:p w14:paraId="7C8C86B0"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Organizational Setting </w:t>
      </w:r>
    </w:p>
    <w:p w14:paraId="36180719"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54F7D916" w14:textId="509D310B"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Department: </w:t>
      </w:r>
      <w:r w:rsidR="00BD7D9B">
        <w:rPr>
          <w:rFonts w:ascii="Arial" w:eastAsia="Times New Roman" w:hAnsi="Arial" w:cs="Arial"/>
          <w:lang w:eastAsia="en-GB"/>
        </w:rPr>
        <w:t>Department of Nuclear Safety and Security</w:t>
      </w:r>
    </w:p>
    <w:p w14:paraId="434FF48A" w14:textId="6CF42F9E"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Division: </w:t>
      </w:r>
      <w:r w:rsidR="00BD7D9B">
        <w:rPr>
          <w:rFonts w:ascii="Arial" w:eastAsia="Times New Roman" w:hAnsi="Arial" w:cs="Arial"/>
          <w:lang w:eastAsia="en-GB"/>
        </w:rPr>
        <w:t>Division of Radiation, Transport and Waste Safety</w:t>
      </w:r>
    </w:p>
    <w:p w14:paraId="6D6519E9" w14:textId="07FFDCA7"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Section: </w:t>
      </w:r>
      <w:r w:rsidR="00BD7D9B">
        <w:rPr>
          <w:rFonts w:ascii="Arial" w:eastAsia="Times New Roman" w:hAnsi="Arial" w:cs="Arial"/>
          <w:lang w:eastAsia="en-GB"/>
        </w:rPr>
        <w:t>Radiation Safety and Monitoring Section</w:t>
      </w:r>
    </w:p>
    <w:p w14:paraId="4D8FC27F" w14:textId="0934FE5F" w:rsidR="008C6B91"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Unit: </w:t>
      </w:r>
      <w:r w:rsidR="00BD7D9B">
        <w:rPr>
          <w:rFonts w:ascii="Arial" w:eastAsia="Times New Roman" w:hAnsi="Arial" w:cs="Arial"/>
          <w:lang w:eastAsia="en-GB"/>
        </w:rPr>
        <w:t>Radiation Safety Technical Services Unit</w:t>
      </w:r>
    </w:p>
    <w:p w14:paraId="52E7FE77" w14:textId="77777777" w:rsidR="00904626" w:rsidRPr="00BD7D9B" w:rsidRDefault="00904626" w:rsidP="00904626">
      <w:pPr>
        <w:spacing w:after="0" w:line="240" w:lineRule="auto"/>
        <w:rPr>
          <w:rFonts w:ascii="Arial" w:eastAsia="Times New Roman" w:hAnsi="Arial" w:cs="Arial"/>
          <w:color w:val="555555"/>
          <w:lang w:eastAsia="en-GB"/>
        </w:rPr>
      </w:pPr>
    </w:p>
    <w:p w14:paraId="1F255E27"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7799B3BD"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08766D84" w14:textId="2A028112" w:rsidR="008C6B91" w:rsidRDefault="00285FE2" w:rsidP="00285FE2">
      <w:pPr>
        <w:spacing w:after="0" w:line="240" w:lineRule="auto"/>
        <w:rPr>
          <w:rFonts w:ascii="Arial" w:eastAsia="Times New Roman" w:hAnsi="Arial" w:cs="Arial"/>
          <w:lang w:eastAsia="en-GB"/>
        </w:rPr>
      </w:pPr>
      <w:r w:rsidRPr="00285FE2">
        <w:rPr>
          <w:rFonts w:ascii="Arial" w:eastAsia="Times New Roman" w:hAnsi="Arial" w:cs="Arial"/>
          <w:lang w:eastAsia="en-GB"/>
        </w:rPr>
        <w:t>Reporting to the Head of the Radiation Safety Technical Services Unit, and under the guidance of Service Group Leaders</w:t>
      </w:r>
      <w:r w:rsidR="000149FC">
        <w:rPr>
          <w:rFonts w:ascii="Arial" w:eastAsia="Times New Roman" w:hAnsi="Arial" w:cs="Arial"/>
          <w:lang w:eastAsia="en-GB"/>
        </w:rPr>
        <w:t xml:space="preserve"> and Quality Manager</w:t>
      </w:r>
      <w:r w:rsidRPr="00285FE2">
        <w:rPr>
          <w:rFonts w:ascii="Arial" w:eastAsia="Times New Roman" w:hAnsi="Arial" w:cs="Arial"/>
          <w:lang w:eastAsia="en-GB"/>
        </w:rPr>
        <w:t>,</w:t>
      </w:r>
      <w:r>
        <w:rPr>
          <w:rFonts w:ascii="Arial" w:eastAsia="Times New Roman" w:hAnsi="Arial" w:cs="Arial"/>
          <w:lang w:eastAsia="en-GB"/>
        </w:rPr>
        <w:t xml:space="preserve"> </w:t>
      </w:r>
      <w:r w:rsidRPr="00285FE2">
        <w:rPr>
          <w:rFonts w:ascii="Arial" w:eastAsia="Times New Roman" w:hAnsi="Arial" w:cs="Arial"/>
          <w:lang w:eastAsia="en-GB"/>
        </w:rPr>
        <w:t>the Intern provides technical assistance to safety-critical services in the field of individual and workplace monitoring</w:t>
      </w:r>
      <w:r>
        <w:rPr>
          <w:rFonts w:ascii="Arial" w:eastAsia="Times New Roman" w:hAnsi="Arial" w:cs="Arial"/>
          <w:lang w:eastAsia="en-GB"/>
        </w:rPr>
        <w:t>,</w:t>
      </w:r>
      <w:r w:rsidR="0036769D">
        <w:rPr>
          <w:rFonts w:ascii="Arial" w:eastAsia="Times New Roman" w:hAnsi="Arial" w:cs="Arial"/>
          <w:lang w:eastAsia="en-GB"/>
        </w:rPr>
        <w:t xml:space="preserve"> </w:t>
      </w:r>
      <w:r w:rsidRPr="00285FE2">
        <w:rPr>
          <w:rFonts w:ascii="Arial" w:eastAsia="Times New Roman" w:hAnsi="Arial" w:cs="Arial"/>
          <w:lang w:eastAsia="en-GB"/>
        </w:rPr>
        <w:t>contributes to drafting explanatory and outreach materials on accredited laboratory methods</w:t>
      </w:r>
      <w:r w:rsidR="00113DDC">
        <w:rPr>
          <w:rFonts w:ascii="Arial" w:eastAsia="Times New Roman" w:hAnsi="Arial" w:cs="Arial"/>
          <w:lang w:eastAsia="en-GB"/>
        </w:rPr>
        <w:t xml:space="preserve"> and</w:t>
      </w:r>
      <w:r w:rsidR="00BA0243">
        <w:rPr>
          <w:rFonts w:ascii="Arial" w:eastAsia="Times New Roman" w:hAnsi="Arial" w:cs="Arial"/>
          <w:lang w:eastAsia="en-GB"/>
        </w:rPr>
        <w:t xml:space="preserve"> on knowledge of Quality Management </w:t>
      </w:r>
      <w:r w:rsidR="00113DDC">
        <w:rPr>
          <w:rFonts w:ascii="Arial" w:eastAsia="Times New Roman" w:hAnsi="Arial" w:cs="Arial"/>
          <w:lang w:eastAsia="en-GB"/>
        </w:rPr>
        <w:t>in</w:t>
      </w:r>
      <w:r w:rsidR="00BA0243">
        <w:rPr>
          <w:rFonts w:ascii="Arial" w:eastAsia="Times New Roman" w:hAnsi="Arial" w:cs="Arial"/>
          <w:lang w:eastAsia="en-GB"/>
        </w:rPr>
        <w:t xml:space="preserve"> testing and calibration laboratories,</w:t>
      </w:r>
      <w:r w:rsidR="0036769D">
        <w:rPr>
          <w:rFonts w:ascii="Arial" w:eastAsia="Times New Roman" w:hAnsi="Arial" w:cs="Arial"/>
          <w:lang w:eastAsia="en-GB"/>
        </w:rPr>
        <w:t xml:space="preserve"> and assists with</w:t>
      </w:r>
      <w:r w:rsidR="001F73D2">
        <w:rPr>
          <w:rFonts w:ascii="Arial" w:eastAsia="Times New Roman" w:hAnsi="Arial" w:cs="Arial"/>
          <w:lang w:eastAsia="en-GB"/>
        </w:rPr>
        <w:t xml:space="preserve"> </w:t>
      </w:r>
      <w:r w:rsidR="0036769D">
        <w:rPr>
          <w:rFonts w:ascii="Arial" w:eastAsia="Times New Roman" w:hAnsi="Arial" w:cs="Arial"/>
          <w:lang w:eastAsia="en-GB"/>
        </w:rPr>
        <w:t>training initiatives</w:t>
      </w:r>
      <w:r w:rsidR="00F5784C">
        <w:rPr>
          <w:rFonts w:ascii="Arial" w:eastAsia="Times New Roman" w:hAnsi="Arial" w:cs="Arial"/>
          <w:lang w:eastAsia="en-GB"/>
        </w:rPr>
        <w:t xml:space="preserve"> for Agency staff</w:t>
      </w:r>
      <w:r w:rsidRPr="00285FE2">
        <w:rPr>
          <w:rFonts w:ascii="Arial" w:eastAsia="Times New Roman" w:hAnsi="Arial" w:cs="Arial"/>
          <w:lang w:eastAsia="en-GB"/>
        </w:rPr>
        <w:t>.</w:t>
      </w:r>
    </w:p>
    <w:p w14:paraId="4B9402D9" w14:textId="77777777" w:rsidR="00285FE2" w:rsidRPr="00285FE2" w:rsidRDefault="00285FE2" w:rsidP="00285FE2">
      <w:pPr>
        <w:spacing w:after="0" w:line="240" w:lineRule="auto"/>
        <w:rPr>
          <w:rFonts w:ascii="Arial" w:eastAsia="Times New Roman" w:hAnsi="Arial" w:cs="Arial"/>
          <w:lang w:eastAsia="en-GB"/>
        </w:rPr>
      </w:pPr>
    </w:p>
    <w:p w14:paraId="4254213E" w14:textId="20312812" w:rsidR="008C6B91" w:rsidRPr="005F608E" w:rsidRDefault="008C6B91"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Tasks / Key Results Expected</w:t>
      </w:r>
    </w:p>
    <w:p w14:paraId="308C1B85"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3B884B7A" w14:textId="0EABA6E6" w:rsidR="00BC7143" w:rsidRDefault="00FA605E" w:rsidP="00BC7143">
      <w:pPr>
        <w:pStyle w:val="ListParagraph"/>
        <w:numPr>
          <w:ilvl w:val="0"/>
          <w:numId w:val="11"/>
        </w:numPr>
        <w:spacing w:after="0" w:line="240" w:lineRule="auto"/>
        <w:jc w:val="both"/>
        <w:rPr>
          <w:rFonts w:ascii="Arial" w:hAnsi="Arial" w:cs="Arial"/>
        </w:rPr>
      </w:pPr>
      <w:r>
        <w:rPr>
          <w:rFonts w:ascii="Arial" w:hAnsi="Arial" w:cs="Arial"/>
        </w:rPr>
        <w:t xml:space="preserve">Assist </w:t>
      </w:r>
      <w:r w:rsidR="00765246">
        <w:rPr>
          <w:rFonts w:ascii="Arial" w:hAnsi="Arial" w:cs="Arial"/>
        </w:rPr>
        <w:t>with</w:t>
      </w:r>
      <w:r>
        <w:rPr>
          <w:rFonts w:ascii="Arial" w:hAnsi="Arial" w:cs="Arial"/>
        </w:rPr>
        <w:t xml:space="preserve"> </w:t>
      </w:r>
      <w:r w:rsidR="007E7E8A">
        <w:rPr>
          <w:rFonts w:ascii="Arial" w:hAnsi="Arial" w:cs="Arial"/>
        </w:rPr>
        <w:t>updating the</w:t>
      </w:r>
      <w:r>
        <w:rPr>
          <w:rFonts w:ascii="Arial" w:hAnsi="Arial" w:cs="Arial"/>
        </w:rPr>
        <w:t xml:space="preserve"> Agency’s website </w:t>
      </w:r>
      <w:r w:rsidR="007E7E8A">
        <w:rPr>
          <w:rFonts w:ascii="Arial" w:hAnsi="Arial" w:cs="Arial"/>
        </w:rPr>
        <w:t>for</w:t>
      </w:r>
      <w:r>
        <w:rPr>
          <w:rFonts w:ascii="Arial" w:hAnsi="Arial" w:cs="Arial"/>
        </w:rPr>
        <w:t xml:space="preserve"> the Unit</w:t>
      </w:r>
      <w:r w:rsidR="00BC7143">
        <w:rPr>
          <w:rFonts w:ascii="Arial" w:hAnsi="Arial" w:cs="Arial"/>
        </w:rPr>
        <w:t>.</w:t>
      </w:r>
    </w:p>
    <w:p w14:paraId="65B20CDC" w14:textId="15CBC3BA" w:rsidR="00765246" w:rsidRDefault="00765246" w:rsidP="00765246">
      <w:pPr>
        <w:pStyle w:val="ListParagraph"/>
        <w:numPr>
          <w:ilvl w:val="0"/>
          <w:numId w:val="11"/>
        </w:numPr>
        <w:spacing w:after="0" w:line="240" w:lineRule="auto"/>
        <w:jc w:val="both"/>
        <w:rPr>
          <w:rFonts w:ascii="Arial" w:hAnsi="Arial" w:cs="Arial"/>
        </w:rPr>
      </w:pPr>
      <w:r>
        <w:rPr>
          <w:rFonts w:ascii="Arial" w:hAnsi="Arial" w:cs="Arial"/>
        </w:rPr>
        <w:t>Develop informational and promotional materials about the Unit.</w:t>
      </w:r>
    </w:p>
    <w:p w14:paraId="20ED0ECF" w14:textId="452063AD" w:rsidR="009B300B" w:rsidRDefault="003C766B" w:rsidP="00BC7143">
      <w:pPr>
        <w:pStyle w:val="ListParagraph"/>
        <w:numPr>
          <w:ilvl w:val="0"/>
          <w:numId w:val="11"/>
        </w:numPr>
        <w:spacing w:after="0" w:line="240" w:lineRule="auto"/>
        <w:jc w:val="both"/>
        <w:rPr>
          <w:rFonts w:ascii="Arial" w:hAnsi="Arial" w:cs="Arial"/>
        </w:rPr>
      </w:pPr>
      <w:r>
        <w:rPr>
          <w:rFonts w:ascii="Arial" w:hAnsi="Arial" w:cs="Arial"/>
        </w:rPr>
        <w:t>Develop</w:t>
      </w:r>
      <w:r w:rsidR="00FA605E">
        <w:rPr>
          <w:rFonts w:ascii="Arial" w:hAnsi="Arial" w:cs="Arial"/>
        </w:rPr>
        <w:t xml:space="preserve"> </w:t>
      </w:r>
      <w:r>
        <w:rPr>
          <w:rFonts w:ascii="Arial" w:hAnsi="Arial" w:cs="Arial"/>
        </w:rPr>
        <w:t>a</w:t>
      </w:r>
      <w:r w:rsidR="00FA605E">
        <w:rPr>
          <w:rFonts w:ascii="Arial" w:hAnsi="Arial" w:cs="Arial"/>
        </w:rPr>
        <w:t xml:space="preserve"> </w:t>
      </w:r>
      <w:r w:rsidR="004C138F">
        <w:rPr>
          <w:rFonts w:ascii="Arial" w:hAnsi="Arial" w:cs="Arial"/>
        </w:rPr>
        <w:t>SharePoint</w:t>
      </w:r>
      <w:r w:rsidR="00FA605E">
        <w:rPr>
          <w:rFonts w:ascii="Arial" w:hAnsi="Arial" w:cs="Arial"/>
        </w:rPr>
        <w:t xml:space="preserve"> </w:t>
      </w:r>
      <w:r w:rsidR="004C138F">
        <w:rPr>
          <w:rFonts w:ascii="Arial" w:hAnsi="Arial" w:cs="Arial"/>
        </w:rPr>
        <w:t>site</w:t>
      </w:r>
      <w:r w:rsidR="00765246">
        <w:rPr>
          <w:rFonts w:ascii="Arial" w:hAnsi="Arial" w:cs="Arial"/>
        </w:rPr>
        <w:t xml:space="preserve"> for the Unit</w:t>
      </w:r>
      <w:r>
        <w:rPr>
          <w:rFonts w:ascii="Arial" w:hAnsi="Arial" w:cs="Arial"/>
        </w:rPr>
        <w:t>.</w:t>
      </w:r>
    </w:p>
    <w:p w14:paraId="215A4D4D" w14:textId="02ABA051" w:rsidR="004C138F" w:rsidRDefault="004C138F" w:rsidP="00BC7143">
      <w:pPr>
        <w:pStyle w:val="ListParagraph"/>
        <w:numPr>
          <w:ilvl w:val="0"/>
          <w:numId w:val="11"/>
        </w:numPr>
        <w:spacing w:after="0" w:line="240" w:lineRule="auto"/>
        <w:jc w:val="both"/>
        <w:rPr>
          <w:rFonts w:ascii="Arial" w:hAnsi="Arial" w:cs="Arial"/>
        </w:rPr>
      </w:pPr>
      <w:r>
        <w:rPr>
          <w:rFonts w:ascii="Arial" w:hAnsi="Arial" w:cs="Arial"/>
        </w:rPr>
        <w:t xml:space="preserve">Assist </w:t>
      </w:r>
      <w:r w:rsidR="00765246">
        <w:rPr>
          <w:rFonts w:ascii="Arial" w:hAnsi="Arial" w:cs="Arial"/>
        </w:rPr>
        <w:t>with the</w:t>
      </w:r>
      <w:r>
        <w:rPr>
          <w:rFonts w:ascii="Arial" w:hAnsi="Arial" w:cs="Arial"/>
        </w:rPr>
        <w:t xml:space="preserve"> development of instructional videos</w:t>
      </w:r>
      <w:r w:rsidR="00B05AEC">
        <w:rPr>
          <w:rFonts w:ascii="Arial" w:hAnsi="Arial" w:cs="Arial"/>
        </w:rPr>
        <w:t>.</w:t>
      </w:r>
    </w:p>
    <w:p w14:paraId="4D84D410" w14:textId="2E490C3A" w:rsidR="00BA0243" w:rsidRPr="00F431A3" w:rsidRDefault="00BA0243" w:rsidP="00D26CEA">
      <w:pPr>
        <w:pStyle w:val="ListParagraph"/>
        <w:numPr>
          <w:ilvl w:val="0"/>
          <w:numId w:val="11"/>
        </w:numPr>
        <w:spacing w:after="0" w:line="240" w:lineRule="auto"/>
        <w:jc w:val="both"/>
      </w:pPr>
      <w:r w:rsidRPr="00D26342">
        <w:rPr>
          <w:rFonts w:ascii="Arial" w:hAnsi="Arial" w:cs="Arial"/>
        </w:rPr>
        <w:t>Co</w:t>
      </w:r>
      <w:r w:rsidR="00D26CEA">
        <w:rPr>
          <w:rFonts w:ascii="Arial" w:hAnsi="Arial" w:cs="Arial"/>
        </w:rPr>
        <w:t>llaborate</w:t>
      </w:r>
      <w:r w:rsidRPr="00D26342">
        <w:rPr>
          <w:rFonts w:ascii="Arial" w:hAnsi="Arial" w:cs="Arial"/>
        </w:rPr>
        <w:t xml:space="preserve"> with individual and/or radiation monitoring specialists </w:t>
      </w:r>
      <w:r w:rsidR="00D26CEA">
        <w:rPr>
          <w:rFonts w:ascii="Arial" w:hAnsi="Arial" w:cs="Arial"/>
        </w:rPr>
        <w:t>to</w:t>
      </w:r>
      <w:r w:rsidRPr="00D26342">
        <w:rPr>
          <w:rFonts w:ascii="Arial" w:hAnsi="Arial" w:cs="Arial"/>
        </w:rPr>
        <w:t xml:space="preserve"> develop specific </w:t>
      </w:r>
      <w:r w:rsidR="008F0EFD" w:rsidRPr="00D26342">
        <w:rPr>
          <w:rFonts w:ascii="Arial" w:hAnsi="Arial" w:cs="Arial"/>
        </w:rPr>
        <w:t xml:space="preserve">and innovative education and </w:t>
      </w:r>
      <w:r w:rsidRPr="00D26342">
        <w:rPr>
          <w:rFonts w:ascii="Arial" w:hAnsi="Arial" w:cs="Arial"/>
        </w:rPr>
        <w:t>training materials/courses for radiation protection and quality management.</w:t>
      </w:r>
    </w:p>
    <w:p w14:paraId="6BF18C68" w14:textId="77777777" w:rsidR="00904626" w:rsidRPr="00BD7D9B" w:rsidRDefault="00904626" w:rsidP="00904626">
      <w:pPr>
        <w:spacing w:after="0" w:line="240" w:lineRule="auto"/>
        <w:rPr>
          <w:rFonts w:ascii="Arial" w:eastAsia="Times New Roman" w:hAnsi="Arial" w:cs="Arial"/>
          <w:color w:val="555555"/>
          <w:lang w:eastAsia="en-GB"/>
        </w:rPr>
      </w:pPr>
    </w:p>
    <w:p w14:paraId="046B246D" w14:textId="6FA175CD"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Knowledge, Skills and Abilities</w:t>
      </w:r>
    </w:p>
    <w:p w14:paraId="1D611A9A" w14:textId="68EE72D4" w:rsidR="008C6B91" w:rsidRPr="008C6B91" w:rsidRDefault="008C6B91" w:rsidP="008C6B91">
      <w:pPr>
        <w:spacing w:after="0" w:line="240" w:lineRule="auto"/>
        <w:rPr>
          <w:rFonts w:ascii="Arial" w:eastAsia="Times New Roman" w:hAnsi="Arial" w:cs="Arial"/>
          <w:color w:val="555555"/>
          <w:sz w:val="15"/>
          <w:szCs w:val="15"/>
          <w:lang w:eastAsia="en-GB"/>
        </w:rPr>
      </w:pPr>
    </w:p>
    <w:p w14:paraId="2A8CEE6D" w14:textId="36793179" w:rsidR="00BD34C7" w:rsidRPr="00BD34C7" w:rsidRDefault="00BD34C7" w:rsidP="00BD34C7">
      <w:pPr>
        <w:pStyle w:val="ListParagraph"/>
        <w:numPr>
          <w:ilvl w:val="0"/>
          <w:numId w:val="11"/>
        </w:numPr>
        <w:spacing w:after="0" w:line="240" w:lineRule="auto"/>
        <w:jc w:val="both"/>
        <w:rPr>
          <w:rFonts w:ascii="Arial" w:hAnsi="Arial" w:cs="Arial"/>
        </w:rPr>
      </w:pPr>
      <w:r w:rsidRPr="00BD34C7">
        <w:rPr>
          <w:rFonts w:ascii="Arial" w:hAnsi="Arial" w:cs="Arial"/>
        </w:rPr>
        <w:t>Good command of M</w:t>
      </w:r>
      <w:r>
        <w:rPr>
          <w:rFonts w:ascii="Arial" w:hAnsi="Arial" w:cs="Arial"/>
        </w:rPr>
        <w:t>icrosoft</w:t>
      </w:r>
      <w:r w:rsidRPr="00BD34C7">
        <w:rPr>
          <w:rFonts w:ascii="Arial" w:hAnsi="Arial" w:cs="Arial"/>
        </w:rPr>
        <w:t xml:space="preserve"> Office applications (</w:t>
      </w:r>
      <w:r>
        <w:rPr>
          <w:rFonts w:ascii="Arial" w:hAnsi="Arial" w:cs="Arial"/>
        </w:rPr>
        <w:t>r</w:t>
      </w:r>
      <w:r w:rsidRPr="00BD34C7">
        <w:rPr>
          <w:rFonts w:ascii="Arial" w:hAnsi="Arial" w:cs="Arial"/>
        </w:rPr>
        <w:t>equired)</w:t>
      </w:r>
    </w:p>
    <w:p w14:paraId="0DDB8AE7" w14:textId="77777777" w:rsidR="00BD34C7" w:rsidRPr="00BD34C7" w:rsidRDefault="00BD34C7" w:rsidP="00BD34C7">
      <w:pPr>
        <w:pStyle w:val="ListParagraph"/>
        <w:numPr>
          <w:ilvl w:val="0"/>
          <w:numId w:val="11"/>
        </w:numPr>
        <w:spacing w:after="0" w:line="240" w:lineRule="auto"/>
        <w:jc w:val="both"/>
        <w:rPr>
          <w:rFonts w:ascii="Arial" w:hAnsi="Arial" w:cs="Arial"/>
        </w:rPr>
      </w:pPr>
      <w:r w:rsidRPr="00BD34C7">
        <w:rPr>
          <w:rFonts w:ascii="Arial" w:hAnsi="Arial" w:cs="Arial"/>
        </w:rPr>
        <w:t>Attention to detail and accuracy (</w:t>
      </w:r>
      <w:r>
        <w:rPr>
          <w:rFonts w:ascii="Arial" w:hAnsi="Arial" w:cs="Arial"/>
        </w:rPr>
        <w:t>r</w:t>
      </w:r>
      <w:r w:rsidRPr="00BD34C7">
        <w:rPr>
          <w:rFonts w:ascii="Arial" w:hAnsi="Arial" w:cs="Arial"/>
        </w:rPr>
        <w:t>equired)</w:t>
      </w:r>
    </w:p>
    <w:p w14:paraId="2319813C" w14:textId="77777777" w:rsidR="00AC55A0" w:rsidRPr="00BD34C7" w:rsidRDefault="00AC55A0" w:rsidP="00AC55A0">
      <w:pPr>
        <w:pStyle w:val="ListParagraph"/>
        <w:numPr>
          <w:ilvl w:val="0"/>
          <w:numId w:val="11"/>
        </w:numPr>
        <w:spacing w:after="0" w:line="240" w:lineRule="auto"/>
        <w:jc w:val="both"/>
        <w:rPr>
          <w:rFonts w:ascii="Arial" w:hAnsi="Arial" w:cs="Arial"/>
        </w:rPr>
      </w:pPr>
      <w:r w:rsidRPr="00BD34C7">
        <w:rPr>
          <w:rFonts w:ascii="Arial" w:hAnsi="Arial" w:cs="Arial"/>
        </w:rPr>
        <w:t>General knowledge o</w:t>
      </w:r>
      <w:r>
        <w:rPr>
          <w:rFonts w:ascii="Arial" w:hAnsi="Arial" w:cs="Arial"/>
        </w:rPr>
        <w:t>f</w:t>
      </w:r>
      <w:r w:rsidRPr="00BD34C7">
        <w:rPr>
          <w:rFonts w:ascii="Arial" w:hAnsi="Arial" w:cs="Arial"/>
        </w:rPr>
        <w:t xml:space="preserve"> </w:t>
      </w:r>
      <w:r>
        <w:rPr>
          <w:rFonts w:ascii="Arial" w:hAnsi="Arial" w:cs="Arial"/>
        </w:rPr>
        <w:t>quantities and units for ionizing radiation</w:t>
      </w:r>
      <w:r w:rsidRPr="00BD34C7">
        <w:rPr>
          <w:rFonts w:ascii="Arial" w:hAnsi="Arial" w:cs="Arial"/>
        </w:rPr>
        <w:t xml:space="preserve"> (</w:t>
      </w:r>
      <w:r>
        <w:rPr>
          <w:rFonts w:ascii="Arial" w:hAnsi="Arial" w:cs="Arial"/>
        </w:rPr>
        <w:t>asset</w:t>
      </w:r>
      <w:r w:rsidRPr="00BD34C7">
        <w:rPr>
          <w:rFonts w:ascii="Arial" w:hAnsi="Arial" w:cs="Arial"/>
        </w:rPr>
        <w:t>)</w:t>
      </w:r>
    </w:p>
    <w:p w14:paraId="3CB7662E" w14:textId="48AC6555" w:rsidR="00072712" w:rsidRPr="00977343" w:rsidRDefault="00072712" w:rsidP="00072712">
      <w:pPr>
        <w:pStyle w:val="ListParagraph"/>
        <w:numPr>
          <w:ilvl w:val="0"/>
          <w:numId w:val="11"/>
        </w:numPr>
        <w:jc w:val="both"/>
        <w:rPr>
          <w:rFonts w:ascii="Arial" w:hAnsi="Arial" w:cs="Arial"/>
        </w:rPr>
      </w:pPr>
      <w:r>
        <w:rPr>
          <w:rFonts w:ascii="Arial" w:hAnsi="Arial" w:cs="Arial"/>
        </w:rPr>
        <w:t>Experience with website design and Sharepoint (asset)</w:t>
      </w:r>
    </w:p>
    <w:p w14:paraId="7BA396F9" w14:textId="30CF7CE8" w:rsidR="00BD34C7" w:rsidRDefault="00BD34C7" w:rsidP="00BD34C7">
      <w:pPr>
        <w:pStyle w:val="ListParagraph"/>
        <w:numPr>
          <w:ilvl w:val="0"/>
          <w:numId w:val="11"/>
        </w:numPr>
        <w:spacing w:after="0" w:line="240" w:lineRule="auto"/>
        <w:jc w:val="both"/>
        <w:rPr>
          <w:rFonts w:ascii="Arial" w:hAnsi="Arial" w:cs="Arial"/>
        </w:rPr>
      </w:pPr>
      <w:r w:rsidRPr="00BD34C7">
        <w:rPr>
          <w:rFonts w:ascii="Arial" w:hAnsi="Arial" w:cs="Arial"/>
        </w:rPr>
        <w:t xml:space="preserve">Experience </w:t>
      </w:r>
      <w:r>
        <w:rPr>
          <w:rFonts w:ascii="Arial" w:hAnsi="Arial" w:cs="Arial"/>
        </w:rPr>
        <w:t>with communication platforms and software</w:t>
      </w:r>
      <w:r w:rsidRPr="00BD34C7">
        <w:rPr>
          <w:rFonts w:ascii="Arial" w:hAnsi="Arial" w:cs="Arial"/>
        </w:rPr>
        <w:t xml:space="preserve"> (</w:t>
      </w:r>
      <w:r>
        <w:rPr>
          <w:rFonts w:ascii="Arial" w:hAnsi="Arial" w:cs="Arial"/>
        </w:rPr>
        <w:t>a</w:t>
      </w:r>
      <w:r w:rsidRPr="00BD34C7">
        <w:rPr>
          <w:rFonts w:ascii="Arial" w:hAnsi="Arial" w:cs="Arial"/>
        </w:rPr>
        <w:t>sset)</w:t>
      </w:r>
    </w:p>
    <w:p w14:paraId="22F79F2F" w14:textId="20F91C2A" w:rsidR="00BA0243" w:rsidRPr="00FF359C" w:rsidRDefault="00BA0243" w:rsidP="00FF359C">
      <w:pPr>
        <w:pStyle w:val="ListParagraph"/>
        <w:numPr>
          <w:ilvl w:val="0"/>
          <w:numId w:val="11"/>
        </w:numPr>
        <w:spacing w:after="0" w:line="240" w:lineRule="auto"/>
        <w:jc w:val="both"/>
        <w:rPr>
          <w:rFonts w:ascii="Arial" w:hAnsi="Arial" w:cs="Arial"/>
        </w:rPr>
      </w:pPr>
      <w:r>
        <w:rPr>
          <w:rFonts w:ascii="Arial" w:hAnsi="Arial" w:cs="Arial"/>
        </w:rPr>
        <w:t>General knowledge of international standards for implementation of quality management systems of organizations (ISO 9001:2015), and/or for demonstration of technical competence of testing/calibration laboratories (ISO/IEC 17025:2017) (asset)</w:t>
      </w:r>
    </w:p>
    <w:p w14:paraId="4873ED1B" w14:textId="08FFAE38" w:rsidR="008C6B91" w:rsidRPr="00BD7D9B" w:rsidRDefault="008C6B91" w:rsidP="00BD7D9B">
      <w:pPr>
        <w:spacing w:after="0" w:line="240" w:lineRule="auto"/>
        <w:rPr>
          <w:rFonts w:ascii="Arial" w:eastAsia="Times New Roman" w:hAnsi="Arial" w:cs="Arial"/>
          <w:color w:val="555555"/>
          <w:lang w:eastAsia="en-GB"/>
        </w:rPr>
      </w:pPr>
    </w:p>
    <w:p w14:paraId="225C138E" w14:textId="7C40D30A"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Qualifications and Experience</w:t>
      </w:r>
    </w:p>
    <w:p w14:paraId="5DED16CD" w14:textId="77777777" w:rsidR="0003379A" w:rsidRPr="00BD7D9B" w:rsidRDefault="0003379A" w:rsidP="00BD7D9B">
      <w:pPr>
        <w:spacing w:after="0" w:line="240" w:lineRule="auto"/>
        <w:rPr>
          <w:rFonts w:ascii="Arial" w:eastAsia="Times New Roman" w:hAnsi="Arial" w:cs="Arial"/>
          <w:color w:val="555555"/>
          <w:sz w:val="15"/>
          <w:szCs w:val="15"/>
          <w:lang w:eastAsia="en-GB"/>
        </w:rPr>
      </w:pPr>
    </w:p>
    <w:p w14:paraId="474AD999" w14:textId="53464F46" w:rsidR="00904626" w:rsidRDefault="009F0CAA" w:rsidP="00A5174F">
      <w:pPr>
        <w:pStyle w:val="ListParagraph"/>
        <w:numPr>
          <w:ilvl w:val="0"/>
          <w:numId w:val="10"/>
        </w:numPr>
        <w:jc w:val="both"/>
        <w:rPr>
          <w:rFonts w:ascii="Arial" w:hAnsi="Arial" w:cs="Arial"/>
        </w:rPr>
      </w:pPr>
      <w:r>
        <w:rPr>
          <w:rFonts w:ascii="Arial" w:hAnsi="Arial" w:cs="Arial"/>
        </w:rPr>
        <w:t>University degree in</w:t>
      </w:r>
      <w:r w:rsidR="00A5174F" w:rsidRPr="00A5174F">
        <w:rPr>
          <w:rFonts w:ascii="Arial" w:hAnsi="Arial" w:cs="Arial"/>
        </w:rPr>
        <w:t xml:space="preserve"> </w:t>
      </w:r>
      <w:r w:rsidR="006532E4">
        <w:rPr>
          <w:rFonts w:ascii="Arial" w:hAnsi="Arial" w:cs="Arial"/>
        </w:rPr>
        <w:t>computer or engineering services,</w:t>
      </w:r>
      <w:r w:rsidR="00A5174F" w:rsidRPr="00A5174F">
        <w:rPr>
          <w:rFonts w:ascii="Arial" w:hAnsi="Arial" w:cs="Arial"/>
        </w:rPr>
        <w:t xml:space="preserve"> or </w:t>
      </w:r>
      <w:r w:rsidR="006532E4">
        <w:rPr>
          <w:rFonts w:ascii="Arial" w:hAnsi="Arial" w:cs="Arial"/>
        </w:rPr>
        <w:t>any closely related technical field. A combination with health physics education</w:t>
      </w:r>
      <w:r w:rsidR="00BA0243">
        <w:rPr>
          <w:rFonts w:ascii="Arial" w:hAnsi="Arial" w:cs="Arial"/>
        </w:rPr>
        <w:t xml:space="preserve"> or quality management of laboratories,</w:t>
      </w:r>
      <w:r w:rsidR="006532E4">
        <w:rPr>
          <w:rFonts w:ascii="Arial" w:hAnsi="Arial" w:cs="Arial"/>
        </w:rPr>
        <w:t xml:space="preserve"> is an asset.</w:t>
      </w:r>
    </w:p>
    <w:p w14:paraId="1B98C2DB" w14:textId="65BF4554" w:rsidR="00E5375A" w:rsidRDefault="00E9581F" w:rsidP="00E9581F">
      <w:pPr>
        <w:pStyle w:val="ListParagraph"/>
        <w:numPr>
          <w:ilvl w:val="0"/>
          <w:numId w:val="10"/>
        </w:numPr>
        <w:jc w:val="both"/>
        <w:rPr>
          <w:rFonts w:ascii="Arial" w:hAnsi="Arial" w:cs="Arial"/>
        </w:rPr>
      </w:pPr>
      <w:r>
        <w:rPr>
          <w:rFonts w:ascii="Arial" w:hAnsi="Arial" w:cs="Arial"/>
        </w:rPr>
        <w:lastRenderedPageBreak/>
        <w:t>Excellent oral and written command of English. Knowledge of other official IAEA languages (Arabic, Chinese, French, Russian and Spanish) is an asset.</w:t>
      </w:r>
    </w:p>
    <w:p w14:paraId="75D397E8" w14:textId="77777777" w:rsidR="00BA0243" w:rsidRDefault="00BA0243" w:rsidP="00BA0243">
      <w:pPr>
        <w:pStyle w:val="ListParagraph"/>
        <w:jc w:val="both"/>
        <w:rPr>
          <w:rFonts w:ascii="Arial" w:hAnsi="Arial" w:cs="Arial"/>
        </w:rPr>
      </w:pPr>
    </w:p>
    <w:p w14:paraId="42BAB96A" w14:textId="33F57B50" w:rsidR="00FF5920" w:rsidRPr="00A5174F" w:rsidRDefault="00FF5920" w:rsidP="00FF359C">
      <w:pPr>
        <w:rPr>
          <w:rFonts w:ascii="Arial" w:eastAsia="Times New Roman" w:hAnsi="Arial" w:cs="Arial"/>
          <w:b/>
          <w:bCs/>
          <w:color w:val="23468D"/>
          <w:sz w:val="24"/>
          <w:szCs w:val="24"/>
          <w:lang w:eastAsia="en-GB"/>
        </w:rPr>
      </w:pPr>
      <w:r w:rsidRPr="00A5174F">
        <w:rPr>
          <w:rFonts w:ascii="Arial" w:eastAsia="Times New Roman" w:hAnsi="Arial" w:cs="Arial"/>
          <w:b/>
          <w:bCs/>
          <w:color w:val="23468D"/>
          <w:sz w:val="24"/>
          <w:szCs w:val="24"/>
          <w:lang w:eastAsia="en-GB"/>
        </w:rPr>
        <w:t>Internships</w:t>
      </w:r>
    </w:p>
    <w:p w14:paraId="1067E733" w14:textId="77777777" w:rsidR="00FF5920" w:rsidRPr="00BD7D9B" w:rsidRDefault="00FF5920" w:rsidP="00BD7D9B">
      <w:pPr>
        <w:spacing w:after="0" w:line="240" w:lineRule="auto"/>
        <w:rPr>
          <w:rFonts w:ascii="Arial" w:eastAsia="Times New Roman" w:hAnsi="Arial" w:cs="Arial"/>
          <w:color w:val="555555"/>
          <w:sz w:val="15"/>
          <w:szCs w:val="15"/>
          <w:lang w:eastAsia="en-GB"/>
        </w:rPr>
      </w:pPr>
    </w:p>
    <w:p w14:paraId="7D1D367D" w14:textId="77777777" w:rsidR="00FF5920" w:rsidRPr="00A5174F" w:rsidRDefault="00FF5920" w:rsidP="00FF5920">
      <w:p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A5174F" w:rsidRDefault="00FF5920" w:rsidP="00FF5920">
      <w:p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br/>
        <w:t>The purpose of the programme is:</w:t>
      </w:r>
    </w:p>
    <w:p w14:paraId="3F15D1FE" w14:textId="77777777" w:rsidR="00FF5920" w:rsidRPr="00A5174F"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To provide interns with the opportunity to gain practical work experience in line with their studies or interests, and expose them to the work of the IAEA and the United National as a whole;</w:t>
      </w:r>
    </w:p>
    <w:p w14:paraId="4325E0A1" w14:textId="77777777" w:rsidR="00FF5920" w:rsidRPr="00A5174F"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To benefit the IAEA's programmes through the assistance of qualified students specialized in various professional fields.</w:t>
      </w:r>
    </w:p>
    <w:p w14:paraId="1F2754C9" w14:textId="77777777" w:rsidR="00FF5920" w:rsidRPr="00A5174F"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The duration of an internship is normally not less than three months and not more than one year.</w:t>
      </w:r>
    </w:p>
    <w:p w14:paraId="42EC63C2" w14:textId="77777777" w:rsidR="00FF5920" w:rsidRPr="00BD7D9B" w:rsidRDefault="00FF5920" w:rsidP="00BD7D9B">
      <w:pPr>
        <w:spacing w:after="0" w:line="240" w:lineRule="auto"/>
        <w:rPr>
          <w:rFonts w:ascii="Arial" w:eastAsia="Times New Roman" w:hAnsi="Arial" w:cs="Arial"/>
          <w:color w:val="555555"/>
          <w:lang w:eastAsia="en-GB"/>
        </w:rPr>
      </w:pPr>
    </w:p>
    <w:p w14:paraId="01BBE0EC" w14:textId="77777777" w:rsidR="00FF5920" w:rsidRPr="00A5174F" w:rsidRDefault="00FF5920" w:rsidP="00FF5920">
      <w:pPr>
        <w:spacing w:after="0"/>
        <w:jc w:val="both"/>
        <w:rPr>
          <w:rFonts w:ascii="Arial" w:eastAsia="Times New Roman" w:hAnsi="Arial" w:cs="Arial"/>
          <w:b/>
          <w:bCs/>
          <w:color w:val="23468D"/>
          <w:sz w:val="24"/>
          <w:szCs w:val="24"/>
          <w:lang w:eastAsia="en-GB"/>
        </w:rPr>
      </w:pPr>
      <w:r w:rsidRPr="00A5174F">
        <w:rPr>
          <w:rFonts w:ascii="Arial" w:eastAsia="Times New Roman" w:hAnsi="Arial" w:cs="Arial"/>
          <w:b/>
          <w:bCs/>
          <w:color w:val="23468D"/>
          <w:sz w:val="24"/>
          <w:szCs w:val="24"/>
          <w:lang w:eastAsia="en-GB"/>
        </w:rPr>
        <w:t>Applicant Eligibility</w:t>
      </w:r>
    </w:p>
    <w:p w14:paraId="1FB0703D" w14:textId="77777777" w:rsidR="00FF5920" w:rsidRPr="00BD7D9B" w:rsidRDefault="00FF5920" w:rsidP="00BD7D9B">
      <w:pPr>
        <w:spacing w:after="0" w:line="240" w:lineRule="auto"/>
        <w:rPr>
          <w:rFonts w:ascii="Arial" w:eastAsia="Times New Roman" w:hAnsi="Arial" w:cs="Arial"/>
          <w:color w:val="555555"/>
          <w:sz w:val="15"/>
          <w:szCs w:val="15"/>
          <w:lang w:eastAsia="en-GB"/>
        </w:rPr>
      </w:pPr>
    </w:p>
    <w:p w14:paraId="4ECE97F9"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Candidates may apply up to one year after the completion of a bachelor's, master's or doctorate degree.</w:t>
      </w:r>
    </w:p>
    <w:p w14:paraId="7D260750"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Candidates must not have previously participated in the IAEA's internship programme.</w:t>
      </w:r>
    </w:p>
    <w:p w14:paraId="36F3826C"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Good written and spoken English essential; fluency in any other IAEA official language (Arabic, Chinese, French, Spanish or Russian) an asset.</w:t>
      </w:r>
    </w:p>
    <w:p w14:paraId="36DF348A"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Candidates must attach two signed letters of recommendation to their application.</w:t>
      </w:r>
    </w:p>
    <w:p w14:paraId="5DB563C3" w14:textId="440A472C" w:rsidR="005F608E" w:rsidRPr="00BD7D9B" w:rsidRDefault="005F608E" w:rsidP="00FF5920">
      <w:pPr>
        <w:spacing w:after="0" w:line="240" w:lineRule="auto"/>
        <w:rPr>
          <w:rFonts w:ascii="Arial" w:eastAsia="Times New Roman" w:hAnsi="Arial" w:cs="Arial"/>
          <w:color w:val="555555"/>
          <w:lang w:eastAsia="en-GB"/>
        </w:rPr>
      </w:pPr>
    </w:p>
    <w:sectPr w:rsidR="005F608E" w:rsidRPr="00BD7D9B">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1C5F2" w14:textId="77777777" w:rsidR="00CF1DAC" w:rsidRDefault="00CF1DAC" w:rsidP="00277A79">
      <w:pPr>
        <w:spacing w:after="0" w:line="240" w:lineRule="auto"/>
      </w:pPr>
      <w:r>
        <w:separator/>
      </w:r>
    </w:p>
  </w:endnote>
  <w:endnote w:type="continuationSeparator" w:id="0">
    <w:p w14:paraId="415B181C" w14:textId="77777777" w:rsidR="00CF1DAC" w:rsidRDefault="00CF1DAC"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5D7D5" w14:textId="77777777" w:rsidR="00CF1DAC" w:rsidRDefault="00CF1DAC" w:rsidP="00277A79">
      <w:pPr>
        <w:spacing w:after="0" w:line="240" w:lineRule="auto"/>
      </w:pPr>
      <w:r>
        <w:separator/>
      </w:r>
    </w:p>
  </w:footnote>
  <w:footnote w:type="continuationSeparator" w:id="0">
    <w:p w14:paraId="261F78EF" w14:textId="77777777" w:rsidR="00CF1DAC" w:rsidRDefault="00CF1DAC"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2644041">
    <w:abstractNumId w:val="2"/>
  </w:num>
  <w:num w:numId="2" w16cid:durableId="688723094">
    <w:abstractNumId w:val="6"/>
  </w:num>
  <w:num w:numId="3" w16cid:durableId="2057506850">
    <w:abstractNumId w:val="5"/>
  </w:num>
  <w:num w:numId="4" w16cid:durableId="665596444">
    <w:abstractNumId w:val="11"/>
  </w:num>
  <w:num w:numId="5" w16cid:durableId="1802844907">
    <w:abstractNumId w:val="7"/>
  </w:num>
  <w:num w:numId="6" w16cid:durableId="55862097">
    <w:abstractNumId w:val="13"/>
  </w:num>
  <w:num w:numId="7" w16cid:durableId="1711955353">
    <w:abstractNumId w:val="12"/>
  </w:num>
  <w:num w:numId="8" w16cid:durableId="123742888">
    <w:abstractNumId w:val="9"/>
  </w:num>
  <w:num w:numId="9" w16cid:durableId="1072629267">
    <w:abstractNumId w:val="3"/>
  </w:num>
  <w:num w:numId="10" w16cid:durableId="1343240994">
    <w:abstractNumId w:val="1"/>
  </w:num>
  <w:num w:numId="11" w16cid:durableId="1939018913">
    <w:abstractNumId w:val="4"/>
  </w:num>
  <w:num w:numId="12" w16cid:durableId="1934700968">
    <w:abstractNumId w:val="15"/>
  </w:num>
  <w:num w:numId="13" w16cid:durableId="2108767016">
    <w:abstractNumId w:val="8"/>
  </w:num>
  <w:num w:numId="14" w16cid:durableId="174423350">
    <w:abstractNumId w:val="14"/>
  </w:num>
  <w:num w:numId="15" w16cid:durableId="1546330928">
    <w:abstractNumId w:val="10"/>
  </w:num>
  <w:num w:numId="16" w16cid:durableId="416096590">
    <w:abstractNumId w:val="0"/>
  </w:num>
  <w:num w:numId="17" w16cid:durableId="38555692">
    <w:abstractNumId w:val="1"/>
  </w:num>
  <w:num w:numId="18" w16cid:durableId="9218415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4BDF"/>
    <w:rsid w:val="000149FC"/>
    <w:rsid w:val="0003379A"/>
    <w:rsid w:val="000502E5"/>
    <w:rsid w:val="00052618"/>
    <w:rsid w:val="0006588A"/>
    <w:rsid w:val="00072712"/>
    <w:rsid w:val="00113DDC"/>
    <w:rsid w:val="00130964"/>
    <w:rsid w:val="001A6A97"/>
    <w:rsid w:val="001F73D2"/>
    <w:rsid w:val="0025478E"/>
    <w:rsid w:val="0027697E"/>
    <w:rsid w:val="00277A79"/>
    <w:rsid w:val="00285FE2"/>
    <w:rsid w:val="002C598B"/>
    <w:rsid w:val="002D01C9"/>
    <w:rsid w:val="002D5C0D"/>
    <w:rsid w:val="00302533"/>
    <w:rsid w:val="00340F43"/>
    <w:rsid w:val="00343850"/>
    <w:rsid w:val="0036769D"/>
    <w:rsid w:val="003971AB"/>
    <w:rsid w:val="003B146F"/>
    <w:rsid w:val="003B6802"/>
    <w:rsid w:val="003C766B"/>
    <w:rsid w:val="003D0810"/>
    <w:rsid w:val="003D53C7"/>
    <w:rsid w:val="003E72DD"/>
    <w:rsid w:val="00420EBD"/>
    <w:rsid w:val="004439AD"/>
    <w:rsid w:val="00467E12"/>
    <w:rsid w:val="004708E8"/>
    <w:rsid w:val="00477670"/>
    <w:rsid w:val="004C138F"/>
    <w:rsid w:val="004C1660"/>
    <w:rsid w:val="004D037C"/>
    <w:rsid w:val="00507E12"/>
    <w:rsid w:val="00514B4D"/>
    <w:rsid w:val="00534313"/>
    <w:rsid w:val="005730CD"/>
    <w:rsid w:val="005A679E"/>
    <w:rsid w:val="005B6430"/>
    <w:rsid w:val="005F608E"/>
    <w:rsid w:val="00624A05"/>
    <w:rsid w:val="006532E4"/>
    <w:rsid w:val="00684704"/>
    <w:rsid w:val="006A178E"/>
    <w:rsid w:val="006B23C6"/>
    <w:rsid w:val="006C06FD"/>
    <w:rsid w:val="00711222"/>
    <w:rsid w:val="007311B1"/>
    <w:rsid w:val="00761760"/>
    <w:rsid w:val="00762F94"/>
    <w:rsid w:val="00765246"/>
    <w:rsid w:val="007C50C6"/>
    <w:rsid w:val="007D7131"/>
    <w:rsid w:val="007E7E8A"/>
    <w:rsid w:val="007F252A"/>
    <w:rsid w:val="0082631B"/>
    <w:rsid w:val="008335B7"/>
    <w:rsid w:val="00877CF2"/>
    <w:rsid w:val="008911EA"/>
    <w:rsid w:val="00897EEA"/>
    <w:rsid w:val="008C6B91"/>
    <w:rsid w:val="008F0EFD"/>
    <w:rsid w:val="008F5D95"/>
    <w:rsid w:val="00904626"/>
    <w:rsid w:val="009568AE"/>
    <w:rsid w:val="00957269"/>
    <w:rsid w:val="00977343"/>
    <w:rsid w:val="009810BF"/>
    <w:rsid w:val="009914D8"/>
    <w:rsid w:val="00993012"/>
    <w:rsid w:val="009B122D"/>
    <w:rsid w:val="009B300B"/>
    <w:rsid w:val="009D4F1D"/>
    <w:rsid w:val="009F0CAA"/>
    <w:rsid w:val="00A307D0"/>
    <w:rsid w:val="00A34B7F"/>
    <w:rsid w:val="00A5174F"/>
    <w:rsid w:val="00A86F1F"/>
    <w:rsid w:val="00AA1EE7"/>
    <w:rsid w:val="00AC55A0"/>
    <w:rsid w:val="00AC5711"/>
    <w:rsid w:val="00AD2C7D"/>
    <w:rsid w:val="00B05AEC"/>
    <w:rsid w:val="00BA0243"/>
    <w:rsid w:val="00BA3D56"/>
    <w:rsid w:val="00BB6C4F"/>
    <w:rsid w:val="00BC4FFD"/>
    <w:rsid w:val="00BC7143"/>
    <w:rsid w:val="00BD34C7"/>
    <w:rsid w:val="00BD7D9B"/>
    <w:rsid w:val="00C83F6A"/>
    <w:rsid w:val="00CB0007"/>
    <w:rsid w:val="00CD72EE"/>
    <w:rsid w:val="00CF1DAC"/>
    <w:rsid w:val="00D023C1"/>
    <w:rsid w:val="00D16055"/>
    <w:rsid w:val="00D26342"/>
    <w:rsid w:val="00D26CEA"/>
    <w:rsid w:val="00D4572B"/>
    <w:rsid w:val="00D76028"/>
    <w:rsid w:val="00E30B31"/>
    <w:rsid w:val="00E32126"/>
    <w:rsid w:val="00E3577F"/>
    <w:rsid w:val="00E5375A"/>
    <w:rsid w:val="00E95709"/>
    <w:rsid w:val="00E9581F"/>
    <w:rsid w:val="00ED253F"/>
    <w:rsid w:val="00EF4D33"/>
    <w:rsid w:val="00F00D11"/>
    <w:rsid w:val="00F131FF"/>
    <w:rsid w:val="00F34401"/>
    <w:rsid w:val="00F431A3"/>
    <w:rsid w:val="00F5784C"/>
    <w:rsid w:val="00F64C2F"/>
    <w:rsid w:val="00FA605E"/>
    <w:rsid w:val="00FF359C"/>
    <w:rsid w:val="00FF59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Revision">
    <w:name w:val="Revision"/>
    <w:hidden/>
    <w:uiPriority w:val="99"/>
    <w:semiHidden/>
    <w:rsid w:val="00BA0243"/>
    <w:pPr>
      <w:spacing w:after="0" w:line="240" w:lineRule="auto"/>
    </w:pPr>
  </w:style>
  <w:style w:type="character" w:styleId="CommentReference">
    <w:name w:val="annotation reference"/>
    <w:basedOn w:val="DefaultParagraphFont"/>
    <w:uiPriority w:val="99"/>
    <w:semiHidden/>
    <w:unhideWhenUsed/>
    <w:rsid w:val="00BA0243"/>
    <w:rPr>
      <w:sz w:val="16"/>
      <w:szCs w:val="16"/>
    </w:rPr>
  </w:style>
  <w:style w:type="paragraph" w:styleId="CommentText">
    <w:name w:val="annotation text"/>
    <w:basedOn w:val="Normal"/>
    <w:link w:val="CommentTextChar"/>
    <w:uiPriority w:val="99"/>
    <w:unhideWhenUsed/>
    <w:rsid w:val="00BA0243"/>
    <w:pPr>
      <w:spacing w:line="240" w:lineRule="auto"/>
    </w:pPr>
    <w:rPr>
      <w:sz w:val="20"/>
      <w:szCs w:val="20"/>
    </w:rPr>
  </w:style>
  <w:style w:type="character" w:customStyle="1" w:styleId="CommentTextChar">
    <w:name w:val="Comment Text Char"/>
    <w:basedOn w:val="DefaultParagraphFont"/>
    <w:link w:val="CommentText"/>
    <w:uiPriority w:val="99"/>
    <w:rsid w:val="00BA0243"/>
    <w:rPr>
      <w:sz w:val="20"/>
      <w:szCs w:val="20"/>
    </w:rPr>
  </w:style>
  <w:style w:type="paragraph" w:styleId="CommentSubject">
    <w:name w:val="annotation subject"/>
    <w:basedOn w:val="CommentText"/>
    <w:next w:val="CommentText"/>
    <w:link w:val="CommentSubjectChar"/>
    <w:uiPriority w:val="99"/>
    <w:semiHidden/>
    <w:unhideWhenUsed/>
    <w:rsid w:val="00BA0243"/>
    <w:rPr>
      <w:b/>
      <w:bCs/>
    </w:rPr>
  </w:style>
  <w:style w:type="character" w:customStyle="1" w:styleId="CommentSubjectChar">
    <w:name w:val="Comment Subject Char"/>
    <w:basedOn w:val="CommentTextChar"/>
    <w:link w:val="CommentSubject"/>
    <w:uiPriority w:val="99"/>
    <w:semiHidden/>
    <w:rsid w:val="00BA02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63767">
      <w:bodyDiv w:val="1"/>
      <w:marLeft w:val="0"/>
      <w:marRight w:val="0"/>
      <w:marTop w:val="0"/>
      <w:marBottom w:val="0"/>
      <w:divBdr>
        <w:top w:val="none" w:sz="0" w:space="0" w:color="auto"/>
        <w:left w:val="none" w:sz="0" w:space="0" w:color="auto"/>
        <w:bottom w:val="none" w:sz="0" w:space="0" w:color="auto"/>
        <w:right w:val="none" w:sz="0" w:space="0" w:color="auto"/>
      </w:divBdr>
    </w:div>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2907370">
      <w:bodyDiv w:val="1"/>
      <w:marLeft w:val="0"/>
      <w:marRight w:val="0"/>
      <w:marTop w:val="0"/>
      <w:marBottom w:val="0"/>
      <w:divBdr>
        <w:top w:val="none" w:sz="0" w:space="0" w:color="auto"/>
        <w:left w:val="none" w:sz="0" w:space="0" w:color="auto"/>
        <w:bottom w:val="none" w:sz="0" w:space="0" w:color="auto"/>
        <w:right w:val="none" w:sz="0" w:space="0" w:color="auto"/>
      </w:divBdr>
    </w:div>
    <w:div w:id="1659189950">
      <w:bodyDiv w:val="1"/>
      <w:marLeft w:val="0"/>
      <w:marRight w:val="0"/>
      <w:marTop w:val="0"/>
      <w:marBottom w:val="0"/>
      <w:divBdr>
        <w:top w:val="none" w:sz="0" w:space="0" w:color="auto"/>
        <w:left w:val="none" w:sz="0" w:space="0" w:color="auto"/>
        <w:bottom w:val="none" w:sz="0" w:space="0" w:color="auto"/>
        <w:right w:val="none" w:sz="0" w:space="0" w:color="auto"/>
      </w:divBdr>
    </w:div>
    <w:div w:id="1962951018">
      <w:bodyDiv w:val="1"/>
      <w:marLeft w:val="0"/>
      <w:marRight w:val="0"/>
      <w:marTop w:val="0"/>
      <w:marBottom w:val="0"/>
      <w:divBdr>
        <w:top w:val="none" w:sz="0" w:space="0" w:color="auto"/>
        <w:left w:val="none" w:sz="0" w:space="0" w:color="auto"/>
        <w:bottom w:val="none" w:sz="0" w:space="0" w:color="auto"/>
        <w:right w:val="none" w:sz="0" w:space="0" w:color="auto"/>
      </w:divBdr>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Props1.xml><?xml version="1.0" encoding="utf-8"?>
<ds:datastoreItem xmlns:ds="http://schemas.openxmlformats.org/officeDocument/2006/customXml" ds:itemID="{40D1983A-87FF-4E5B-A480-C54661E599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9D1B9D-0057-4531-9E20-8384A9E45CC9}">
  <ds:schemaRefs>
    <ds:schemaRef ds:uri="http://schemas.microsoft.com/sharepoint/v3/contenttype/forms"/>
  </ds:schemaRefs>
</ds:datastoreItem>
</file>

<file path=customXml/itemProps3.xml><?xml version="1.0" encoding="utf-8"?>
<ds:datastoreItem xmlns:ds="http://schemas.openxmlformats.org/officeDocument/2006/customXml" ds:itemID="{986E792E-0136-4E8E-929B-362F052921FF}">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7</cp:revision>
  <cp:lastPrinted>2019-07-25T12:41:00Z</cp:lastPrinted>
  <dcterms:created xsi:type="dcterms:W3CDTF">2023-09-15T12:24:00Z</dcterms:created>
  <dcterms:modified xsi:type="dcterms:W3CDTF">2023-10-23T15:10:00Z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ies>
</file>